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5A2B4" w14:textId="77777777" w:rsidR="00E949FA" w:rsidRPr="00E949FA" w:rsidRDefault="00802386" w:rsidP="00851538">
      <w:pPr>
        <w:spacing w:after="0" w:line="240" w:lineRule="auto"/>
        <w:contextualSpacing/>
        <w:jc w:val="center"/>
        <w:rPr>
          <w:rFonts w:asciiTheme="majorHAnsi" w:hAnsiTheme="majorHAnsi"/>
          <w:b/>
          <w:sz w:val="28"/>
          <w:szCs w:val="28"/>
          <w:lang w:val="fr-CA"/>
        </w:rPr>
      </w:pPr>
      <w:r>
        <w:rPr>
          <w:rFonts w:asciiTheme="majorHAnsi" w:hAnsiTheme="majorHAnsi"/>
          <w:b/>
          <w:i/>
          <w:noProof/>
          <w:sz w:val="40"/>
          <w:szCs w:val="40"/>
          <w:lang w:eastAsia="en-CA"/>
        </w:rPr>
        <w:drawing>
          <wp:anchor distT="0" distB="0" distL="114300" distR="114300" simplePos="0" relativeHeight="251658240" behindDoc="0" locked="0" layoutInCell="1" allowOverlap="1" wp14:anchorId="796D09F9" wp14:editId="35444B23">
            <wp:simplePos x="0" y="0"/>
            <wp:positionH relativeFrom="margin">
              <wp:align>center</wp:align>
            </wp:positionH>
            <wp:positionV relativeFrom="paragraph">
              <wp:posOffset>0</wp:posOffset>
            </wp:positionV>
            <wp:extent cx="1733550" cy="162306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innaqtuq Award Logo May 201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33550" cy="1623060"/>
                    </a:xfrm>
                    <a:prstGeom prst="rect">
                      <a:avLst/>
                    </a:prstGeom>
                  </pic:spPr>
                </pic:pic>
              </a:graphicData>
            </a:graphic>
            <wp14:sizeRelH relativeFrom="margin">
              <wp14:pctWidth>0</wp14:pctWidth>
            </wp14:sizeRelH>
            <wp14:sizeRelV relativeFrom="margin">
              <wp14:pctHeight>0</wp14:pctHeight>
            </wp14:sizeRelV>
          </wp:anchor>
        </w:drawing>
      </w:r>
      <w:r w:rsidRPr="00E949FA">
        <w:rPr>
          <w:rFonts w:asciiTheme="majorHAnsi" w:hAnsiTheme="majorHAnsi"/>
          <w:b/>
          <w:i/>
          <w:sz w:val="40"/>
          <w:szCs w:val="40"/>
          <w:lang w:val="fr-CA"/>
        </w:rPr>
        <w:br w:type="textWrapping" w:clear="all"/>
      </w:r>
      <w:r w:rsidR="00E949FA" w:rsidRPr="00E949FA">
        <w:rPr>
          <w:rFonts w:asciiTheme="majorHAnsi" w:hAnsiTheme="majorHAnsi"/>
          <w:b/>
          <w:sz w:val="28"/>
          <w:szCs w:val="28"/>
          <w:lang w:val="fr-CA"/>
        </w:rPr>
        <w:t>Communiqué de presse</w:t>
      </w:r>
    </w:p>
    <w:p w14:paraId="260FA8BC" w14:textId="77777777" w:rsidR="00E949FA" w:rsidRPr="00E949FA" w:rsidRDefault="00E949FA" w:rsidP="00851538">
      <w:pPr>
        <w:spacing w:after="0" w:line="240" w:lineRule="auto"/>
        <w:contextualSpacing/>
        <w:jc w:val="center"/>
        <w:rPr>
          <w:rFonts w:asciiTheme="majorHAnsi" w:hAnsiTheme="majorHAnsi"/>
          <w:b/>
          <w:sz w:val="28"/>
          <w:szCs w:val="28"/>
          <w:lang w:val="fr-CA"/>
        </w:rPr>
      </w:pPr>
      <w:r w:rsidRPr="00E949FA">
        <w:rPr>
          <w:rFonts w:asciiTheme="majorHAnsi" w:hAnsiTheme="majorHAnsi"/>
          <w:b/>
          <w:sz w:val="28"/>
          <w:szCs w:val="28"/>
          <w:lang w:val="fr-CA"/>
        </w:rPr>
        <w:t>Pour diffusion immédiate</w:t>
      </w:r>
    </w:p>
    <w:p w14:paraId="41C909DD" w14:textId="77777777" w:rsidR="00E949FA" w:rsidRPr="00E949FA" w:rsidRDefault="00E949FA" w:rsidP="00851538">
      <w:pPr>
        <w:spacing w:after="0" w:line="240" w:lineRule="auto"/>
        <w:contextualSpacing/>
        <w:jc w:val="center"/>
        <w:rPr>
          <w:rFonts w:asciiTheme="majorHAnsi" w:hAnsiTheme="majorHAnsi"/>
          <w:b/>
          <w:sz w:val="28"/>
          <w:szCs w:val="28"/>
          <w:lang w:val="fr-CA"/>
        </w:rPr>
      </w:pPr>
    </w:p>
    <w:p w14:paraId="588C4DC2" w14:textId="78D12FEA" w:rsidR="00E949FA" w:rsidRPr="00E949FA" w:rsidRDefault="00E949FA" w:rsidP="00851538">
      <w:pPr>
        <w:spacing w:after="0" w:line="240" w:lineRule="auto"/>
        <w:contextualSpacing/>
        <w:jc w:val="center"/>
        <w:rPr>
          <w:rFonts w:asciiTheme="majorHAnsi" w:hAnsiTheme="majorHAnsi"/>
          <w:b/>
          <w:color w:val="1F497D" w:themeColor="text2"/>
          <w:sz w:val="28"/>
          <w:szCs w:val="28"/>
          <w:lang w:val="fr-CA"/>
        </w:rPr>
      </w:pPr>
      <w:r w:rsidRPr="00E949FA">
        <w:rPr>
          <w:rFonts w:asciiTheme="majorHAnsi" w:hAnsiTheme="majorHAnsi"/>
          <w:b/>
          <w:color w:val="1F497D" w:themeColor="text2"/>
          <w:sz w:val="28"/>
          <w:szCs w:val="28"/>
          <w:lang w:val="fr-CA"/>
        </w:rPr>
        <w:t xml:space="preserve">La Fondation du droit du Nunavut présente fièrement </w:t>
      </w:r>
    </w:p>
    <w:p w14:paraId="198FE997" w14:textId="4B38E750" w:rsidR="00E949FA" w:rsidRPr="00E949FA" w:rsidRDefault="000D691F" w:rsidP="00851538">
      <w:pPr>
        <w:spacing w:after="0" w:line="240" w:lineRule="auto"/>
        <w:contextualSpacing/>
        <w:jc w:val="center"/>
        <w:rPr>
          <w:rFonts w:asciiTheme="majorHAnsi" w:hAnsiTheme="majorHAnsi"/>
          <w:color w:val="1F497D" w:themeColor="text2"/>
          <w:sz w:val="24"/>
          <w:szCs w:val="24"/>
          <w:lang w:val="fr-CA"/>
        </w:rPr>
      </w:pPr>
      <w:proofErr w:type="gramStart"/>
      <w:r>
        <w:rPr>
          <w:rFonts w:asciiTheme="majorHAnsi" w:hAnsiTheme="majorHAnsi"/>
          <w:b/>
          <w:color w:val="1F497D" w:themeColor="text2"/>
          <w:sz w:val="28"/>
          <w:szCs w:val="28"/>
          <w:lang w:val="fr-CA"/>
        </w:rPr>
        <w:t>les</w:t>
      </w:r>
      <w:proofErr w:type="gramEnd"/>
      <w:r>
        <w:rPr>
          <w:rFonts w:asciiTheme="majorHAnsi" w:hAnsiTheme="majorHAnsi"/>
          <w:b/>
          <w:color w:val="1F497D" w:themeColor="text2"/>
          <w:sz w:val="28"/>
          <w:szCs w:val="28"/>
          <w:lang w:val="fr-CA"/>
        </w:rPr>
        <w:t xml:space="preserve"> l</w:t>
      </w:r>
      <w:r w:rsidR="00E949FA" w:rsidRPr="00E949FA">
        <w:rPr>
          <w:rFonts w:asciiTheme="majorHAnsi" w:hAnsiTheme="majorHAnsi"/>
          <w:b/>
          <w:color w:val="1F497D" w:themeColor="text2"/>
          <w:sz w:val="28"/>
          <w:szCs w:val="28"/>
          <w:lang w:val="fr-CA"/>
        </w:rPr>
        <w:t xml:space="preserve">auréats </w:t>
      </w:r>
      <w:r w:rsidRPr="000D691F">
        <w:rPr>
          <w:rFonts w:asciiTheme="majorHAnsi" w:hAnsiTheme="majorHAnsi"/>
          <w:b/>
          <w:color w:val="1F497D" w:themeColor="text2"/>
          <w:sz w:val="28"/>
          <w:szCs w:val="28"/>
          <w:lang w:val="fr-CA"/>
        </w:rPr>
        <w:t xml:space="preserve">des Prix </w:t>
      </w:r>
      <w:proofErr w:type="spellStart"/>
      <w:r w:rsidRPr="000D691F">
        <w:rPr>
          <w:rFonts w:asciiTheme="majorHAnsi" w:hAnsiTheme="majorHAnsi"/>
          <w:b/>
          <w:color w:val="1F497D" w:themeColor="text2"/>
          <w:sz w:val="28"/>
          <w:szCs w:val="28"/>
          <w:lang w:val="fr-CA"/>
        </w:rPr>
        <w:t>Upinnaqtuq</w:t>
      </w:r>
      <w:proofErr w:type="spellEnd"/>
      <w:r w:rsidRPr="000D691F">
        <w:rPr>
          <w:rFonts w:asciiTheme="majorHAnsi" w:hAnsiTheme="majorHAnsi"/>
          <w:b/>
          <w:color w:val="1F497D" w:themeColor="text2"/>
          <w:sz w:val="28"/>
          <w:szCs w:val="28"/>
          <w:lang w:val="fr-CA"/>
        </w:rPr>
        <w:t xml:space="preserve"> </w:t>
      </w:r>
      <w:r w:rsidR="00E949FA" w:rsidRPr="00E949FA">
        <w:rPr>
          <w:rFonts w:asciiTheme="majorHAnsi" w:hAnsiTheme="majorHAnsi"/>
          <w:b/>
          <w:color w:val="1F497D" w:themeColor="text2"/>
          <w:sz w:val="28"/>
          <w:szCs w:val="28"/>
          <w:lang w:val="fr-CA"/>
        </w:rPr>
        <w:t>2025</w:t>
      </w:r>
    </w:p>
    <w:p w14:paraId="4248A2A1" w14:textId="4100FEBA" w:rsidR="00825F00" w:rsidRPr="00E949FA" w:rsidRDefault="00825F00" w:rsidP="0070127A">
      <w:pPr>
        <w:spacing w:after="0" w:line="240" w:lineRule="auto"/>
        <w:contextualSpacing/>
        <w:jc w:val="both"/>
        <w:rPr>
          <w:rFonts w:asciiTheme="majorHAnsi" w:hAnsiTheme="majorHAnsi"/>
          <w:b/>
          <w:bCs/>
          <w:sz w:val="24"/>
          <w:szCs w:val="24"/>
          <w:lang w:val="fr-CA"/>
        </w:rPr>
      </w:pPr>
    </w:p>
    <w:p w14:paraId="4AF35819" w14:textId="06BFC80D" w:rsidR="00E949FA" w:rsidRPr="00E949FA" w:rsidRDefault="00E949FA" w:rsidP="00DA469D">
      <w:pPr>
        <w:spacing w:after="0" w:line="240" w:lineRule="auto"/>
        <w:contextualSpacing/>
        <w:jc w:val="both"/>
        <w:rPr>
          <w:rFonts w:asciiTheme="majorHAnsi" w:hAnsiTheme="majorHAnsi"/>
          <w:sz w:val="24"/>
          <w:szCs w:val="24"/>
          <w:lang w:val="fr-CA"/>
        </w:rPr>
      </w:pPr>
      <w:r w:rsidRPr="00E949FA">
        <w:rPr>
          <w:rFonts w:asciiTheme="majorHAnsi" w:hAnsiTheme="majorHAnsi"/>
          <w:b/>
          <w:bCs/>
          <w:sz w:val="24"/>
          <w:szCs w:val="24"/>
          <w:lang w:val="fr-CA"/>
        </w:rPr>
        <w:t xml:space="preserve">Novembre 2025 – </w:t>
      </w:r>
      <w:r w:rsidR="009F4842" w:rsidRPr="009F4842">
        <w:rPr>
          <w:rFonts w:asciiTheme="majorHAnsi" w:hAnsiTheme="majorHAnsi"/>
          <w:sz w:val="24"/>
          <w:szCs w:val="24"/>
          <w:lang w:val="fr-CA"/>
        </w:rPr>
        <w:t xml:space="preserve">La Fondation du droit du Nunavut est ravie d'annoncer les lauréats des Prix </w:t>
      </w:r>
      <w:proofErr w:type="spellStart"/>
      <w:r w:rsidR="009F4842" w:rsidRPr="009F4842">
        <w:rPr>
          <w:rFonts w:asciiTheme="majorHAnsi" w:hAnsiTheme="majorHAnsi"/>
          <w:sz w:val="24"/>
          <w:szCs w:val="24"/>
          <w:lang w:val="fr-CA"/>
        </w:rPr>
        <w:t>Upinnaqtuq</w:t>
      </w:r>
      <w:proofErr w:type="spellEnd"/>
      <w:r w:rsidR="009F4842" w:rsidRPr="009F4842">
        <w:rPr>
          <w:rFonts w:asciiTheme="majorHAnsi" w:hAnsiTheme="majorHAnsi"/>
          <w:sz w:val="24"/>
          <w:szCs w:val="24"/>
          <w:lang w:val="fr-CA"/>
        </w:rPr>
        <w:t xml:space="preserve"> 202</w:t>
      </w:r>
      <w:r w:rsidR="009F4842">
        <w:rPr>
          <w:rFonts w:asciiTheme="majorHAnsi" w:hAnsiTheme="majorHAnsi"/>
          <w:sz w:val="24"/>
          <w:szCs w:val="24"/>
          <w:lang w:val="fr-CA"/>
        </w:rPr>
        <w:t>5</w:t>
      </w:r>
      <w:r w:rsidR="009F4842" w:rsidRPr="009F4842">
        <w:rPr>
          <w:rFonts w:asciiTheme="majorHAnsi" w:hAnsiTheme="majorHAnsi"/>
          <w:sz w:val="24"/>
          <w:szCs w:val="24"/>
          <w:lang w:val="fr-CA"/>
        </w:rPr>
        <w:t xml:space="preserve">, qui célèbre les réalisations extraordinaires et le leadership des jeunes du Nunavut. Les Prix </w:t>
      </w:r>
      <w:proofErr w:type="spellStart"/>
      <w:r w:rsidR="009F4842" w:rsidRPr="009F4842">
        <w:rPr>
          <w:rFonts w:asciiTheme="majorHAnsi" w:hAnsiTheme="majorHAnsi"/>
          <w:sz w:val="24"/>
          <w:szCs w:val="24"/>
          <w:lang w:val="fr-CA"/>
        </w:rPr>
        <w:t>Upinnaqtuq</w:t>
      </w:r>
      <w:proofErr w:type="spellEnd"/>
      <w:r w:rsidR="009F4842" w:rsidRPr="009F4842">
        <w:rPr>
          <w:rFonts w:asciiTheme="majorHAnsi" w:hAnsiTheme="majorHAnsi"/>
          <w:sz w:val="24"/>
          <w:szCs w:val="24"/>
          <w:lang w:val="fr-CA"/>
        </w:rPr>
        <w:t>, créés en l'honneur de l'héritage durable de la juge Beverley Browne, sont un symbole de l'avenir brillant que ces jeunes personnes représentent.</w:t>
      </w:r>
    </w:p>
    <w:p w14:paraId="7487A0CE" w14:textId="77777777" w:rsidR="00E949FA" w:rsidRPr="00E949FA" w:rsidRDefault="00E949FA" w:rsidP="00DA469D">
      <w:pPr>
        <w:spacing w:after="0" w:line="240" w:lineRule="auto"/>
        <w:contextualSpacing/>
        <w:jc w:val="both"/>
        <w:rPr>
          <w:rFonts w:asciiTheme="majorHAnsi" w:hAnsiTheme="majorHAnsi"/>
          <w:sz w:val="24"/>
          <w:szCs w:val="24"/>
          <w:lang w:val="fr-CA"/>
        </w:rPr>
      </w:pPr>
    </w:p>
    <w:p w14:paraId="1230E3FE" w14:textId="77777777" w:rsidR="00E949FA" w:rsidRPr="00E949FA" w:rsidRDefault="00E949FA" w:rsidP="00DA469D">
      <w:pPr>
        <w:spacing w:after="0" w:line="240" w:lineRule="auto"/>
        <w:contextualSpacing/>
        <w:jc w:val="both"/>
        <w:rPr>
          <w:rFonts w:asciiTheme="majorHAnsi" w:hAnsiTheme="majorHAnsi"/>
          <w:sz w:val="24"/>
          <w:szCs w:val="24"/>
          <w:lang w:val="fr-CA"/>
        </w:rPr>
      </w:pPr>
      <w:r w:rsidRPr="00E949FA">
        <w:rPr>
          <w:rFonts w:asciiTheme="majorHAnsi" w:hAnsiTheme="majorHAnsi"/>
          <w:sz w:val="24"/>
          <w:szCs w:val="24"/>
          <w:lang w:val="fr-CA"/>
        </w:rPr>
        <w:t>Chaque année, ces prix récompensent les jeunes qui non seulement font preuve d'un leadership exceptionnel et d'un engagement envers leurs communautés, mais qui inspirent aussi leur entourage par leur résilience et un changement positif. Les lauréats de 2025 incarnent ces valeurs, démontrant que le leadership n'a pas d'âge et que les contributions des jeunes sont essentielles à la croissance et à la force de nos communautés.</w:t>
      </w:r>
    </w:p>
    <w:p w14:paraId="78A742FD" w14:textId="77777777" w:rsidR="00E949FA" w:rsidRPr="00E949FA" w:rsidRDefault="00E949FA" w:rsidP="00DA469D">
      <w:pPr>
        <w:spacing w:after="0" w:line="240" w:lineRule="auto"/>
        <w:contextualSpacing/>
        <w:jc w:val="both"/>
        <w:rPr>
          <w:rFonts w:asciiTheme="majorHAnsi" w:hAnsiTheme="majorHAnsi"/>
          <w:sz w:val="24"/>
          <w:szCs w:val="24"/>
          <w:lang w:val="fr-CA"/>
        </w:rPr>
      </w:pPr>
    </w:p>
    <w:p w14:paraId="43C1DB32" w14:textId="77777777" w:rsidR="00E949FA" w:rsidRPr="00E949FA" w:rsidRDefault="00E949FA" w:rsidP="00DA469D">
      <w:pPr>
        <w:spacing w:after="0" w:line="240" w:lineRule="auto"/>
        <w:contextualSpacing/>
        <w:jc w:val="both"/>
        <w:rPr>
          <w:rFonts w:asciiTheme="majorHAnsi" w:hAnsiTheme="majorHAnsi"/>
          <w:b/>
          <w:bCs/>
          <w:sz w:val="24"/>
          <w:szCs w:val="24"/>
          <w:u w:val="single"/>
          <w:lang w:val="fr-CA"/>
        </w:rPr>
        <w:sectPr w:rsidR="00E949FA" w:rsidRPr="00E949FA" w:rsidSect="00E949FA">
          <w:type w:val="continuous"/>
          <w:pgSz w:w="12240" w:h="15840"/>
          <w:pgMar w:top="568" w:right="1296" w:bottom="720" w:left="1296" w:header="706" w:footer="706" w:gutter="0"/>
          <w:cols w:space="708"/>
          <w:docGrid w:linePitch="360"/>
        </w:sectPr>
      </w:pPr>
      <w:r w:rsidRPr="00E949FA">
        <w:rPr>
          <w:rFonts w:asciiTheme="majorHAnsi" w:hAnsiTheme="majorHAnsi"/>
          <w:b/>
          <w:bCs/>
          <w:sz w:val="24"/>
          <w:szCs w:val="24"/>
          <w:u w:val="single"/>
          <w:lang w:val="fr-CA"/>
        </w:rPr>
        <w:t>Les récipiendaires du Prix d'honneur 2025 sont :</w:t>
      </w:r>
    </w:p>
    <w:p w14:paraId="7F02ED98" w14:textId="77777777" w:rsidR="00E949FA" w:rsidRPr="00E949FA" w:rsidRDefault="00E949FA" w:rsidP="00DA469D">
      <w:pPr>
        <w:spacing w:after="0"/>
        <w:contextualSpacing/>
        <w:jc w:val="both"/>
        <w:rPr>
          <w:rFonts w:asciiTheme="majorHAnsi" w:hAnsiTheme="majorHAnsi"/>
          <w:sz w:val="24"/>
          <w:szCs w:val="24"/>
          <w:lang w:val="fr-CA"/>
        </w:rPr>
      </w:pPr>
    </w:p>
    <w:p w14:paraId="2E61D7A8" w14:textId="77777777" w:rsidR="00E949FA" w:rsidRPr="00E949FA" w:rsidRDefault="00E949FA" w:rsidP="00DA469D">
      <w:pPr>
        <w:spacing w:after="0" w:line="240" w:lineRule="auto"/>
        <w:contextualSpacing/>
        <w:jc w:val="both"/>
        <w:rPr>
          <w:rFonts w:asciiTheme="majorHAnsi" w:hAnsiTheme="majorHAnsi"/>
          <w:b/>
          <w:bCs/>
          <w:sz w:val="24"/>
          <w:szCs w:val="24"/>
          <w:lang w:val="fr-CA"/>
        </w:rPr>
        <w:sectPr w:rsidR="00E949FA" w:rsidRPr="00E949FA" w:rsidSect="00E949FA">
          <w:type w:val="continuous"/>
          <w:pgSz w:w="12240" w:h="15840"/>
          <w:pgMar w:top="568" w:right="1296" w:bottom="720" w:left="1296" w:header="706" w:footer="706" w:gutter="0"/>
          <w:cols w:space="708"/>
          <w:docGrid w:linePitch="360"/>
        </w:sectPr>
      </w:pPr>
    </w:p>
    <w:p w14:paraId="7A9B1009" w14:textId="77777777" w:rsidR="00E949FA" w:rsidRDefault="00E949FA" w:rsidP="00DA469D">
      <w:pPr>
        <w:spacing w:after="0" w:line="240" w:lineRule="auto"/>
        <w:contextualSpacing/>
        <w:jc w:val="both"/>
        <w:rPr>
          <w:rFonts w:asciiTheme="majorHAnsi" w:hAnsiTheme="majorHAnsi"/>
          <w:sz w:val="24"/>
          <w:szCs w:val="24"/>
        </w:rPr>
      </w:pPr>
      <w:proofErr w:type="spellStart"/>
      <w:r w:rsidRPr="00121D55">
        <w:rPr>
          <w:rFonts w:asciiTheme="majorHAnsi" w:hAnsiTheme="majorHAnsi"/>
          <w:b/>
          <w:bCs/>
          <w:sz w:val="24"/>
          <w:szCs w:val="24"/>
        </w:rPr>
        <w:t>Kayalaaq</w:t>
      </w:r>
      <w:proofErr w:type="spellEnd"/>
      <w:r w:rsidRPr="00121D55">
        <w:rPr>
          <w:rFonts w:asciiTheme="majorHAnsi" w:hAnsiTheme="majorHAnsi"/>
          <w:b/>
          <w:bCs/>
          <w:sz w:val="24"/>
          <w:szCs w:val="24"/>
        </w:rPr>
        <w:t xml:space="preserve"> Leishman Brocklebank</w:t>
      </w:r>
      <w:r>
        <w:rPr>
          <w:rFonts w:asciiTheme="majorHAnsi" w:hAnsiTheme="majorHAnsi"/>
          <w:sz w:val="24"/>
          <w:szCs w:val="24"/>
        </w:rPr>
        <w:t xml:space="preserve"> – Chesterfield Inlet</w:t>
      </w:r>
    </w:p>
    <w:p w14:paraId="29C31877" w14:textId="77777777" w:rsidR="00E949FA" w:rsidRDefault="00E949FA" w:rsidP="00DA469D">
      <w:pPr>
        <w:spacing w:after="0" w:line="240" w:lineRule="auto"/>
        <w:contextualSpacing/>
        <w:jc w:val="both"/>
        <w:rPr>
          <w:rFonts w:asciiTheme="majorHAnsi" w:hAnsiTheme="majorHAnsi"/>
          <w:sz w:val="24"/>
          <w:szCs w:val="24"/>
        </w:rPr>
      </w:pPr>
      <w:r>
        <w:rPr>
          <w:rFonts w:asciiTheme="majorHAnsi" w:hAnsiTheme="majorHAnsi"/>
          <w:b/>
          <w:bCs/>
          <w:sz w:val="24"/>
          <w:szCs w:val="24"/>
        </w:rPr>
        <w:t xml:space="preserve">Dylan </w:t>
      </w:r>
      <w:proofErr w:type="spellStart"/>
      <w:r>
        <w:rPr>
          <w:rFonts w:asciiTheme="majorHAnsi" w:hAnsiTheme="majorHAnsi"/>
          <w:b/>
          <w:bCs/>
          <w:sz w:val="24"/>
          <w:szCs w:val="24"/>
        </w:rPr>
        <w:t>Kayotak</w:t>
      </w:r>
      <w:proofErr w:type="spellEnd"/>
      <w:r>
        <w:rPr>
          <w:rFonts w:asciiTheme="majorHAnsi" w:hAnsiTheme="majorHAnsi"/>
          <w:b/>
          <w:bCs/>
          <w:sz w:val="24"/>
          <w:szCs w:val="24"/>
        </w:rPr>
        <w:t xml:space="preserve"> </w:t>
      </w:r>
      <w:r>
        <w:rPr>
          <w:rFonts w:asciiTheme="majorHAnsi" w:hAnsiTheme="majorHAnsi"/>
          <w:sz w:val="24"/>
          <w:szCs w:val="24"/>
        </w:rPr>
        <w:t xml:space="preserve">– </w:t>
      </w:r>
      <w:proofErr w:type="spellStart"/>
      <w:r>
        <w:rPr>
          <w:rFonts w:asciiTheme="majorHAnsi" w:hAnsiTheme="majorHAnsi"/>
          <w:sz w:val="24"/>
          <w:szCs w:val="24"/>
        </w:rPr>
        <w:t>Iglulik</w:t>
      </w:r>
      <w:proofErr w:type="spellEnd"/>
    </w:p>
    <w:p w14:paraId="3C8E55FD" w14:textId="77777777" w:rsidR="00E949FA" w:rsidRDefault="00E949FA" w:rsidP="00DA469D">
      <w:pPr>
        <w:spacing w:after="0" w:line="240" w:lineRule="auto"/>
        <w:contextualSpacing/>
        <w:jc w:val="both"/>
        <w:rPr>
          <w:rFonts w:asciiTheme="majorHAnsi" w:hAnsiTheme="majorHAnsi"/>
          <w:sz w:val="24"/>
          <w:szCs w:val="24"/>
        </w:rPr>
      </w:pPr>
      <w:r w:rsidRPr="00121D55">
        <w:rPr>
          <w:rFonts w:asciiTheme="majorHAnsi" w:hAnsiTheme="majorHAnsi"/>
          <w:b/>
          <w:bCs/>
          <w:sz w:val="24"/>
          <w:szCs w:val="24"/>
        </w:rPr>
        <w:t xml:space="preserve">Azriel </w:t>
      </w:r>
      <w:proofErr w:type="spellStart"/>
      <w:r w:rsidRPr="00121D55">
        <w:rPr>
          <w:rFonts w:asciiTheme="majorHAnsi" w:hAnsiTheme="majorHAnsi"/>
          <w:b/>
          <w:bCs/>
          <w:sz w:val="24"/>
          <w:szCs w:val="24"/>
        </w:rPr>
        <w:t>Tagnigou-Petnkeu</w:t>
      </w:r>
      <w:proofErr w:type="spellEnd"/>
      <w:r>
        <w:rPr>
          <w:rFonts w:asciiTheme="majorHAnsi" w:hAnsiTheme="majorHAnsi"/>
          <w:sz w:val="24"/>
          <w:szCs w:val="24"/>
        </w:rPr>
        <w:t xml:space="preserve"> – Iqaluit </w:t>
      </w:r>
    </w:p>
    <w:p w14:paraId="3B858CB3" w14:textId="77777777" w:rsidR="00E949FA" w:rsidRPr="006A53B8" w:rsidRDefault="00E949FA" w:rsidP="00DA469D">
      <w:pPr>
        <w:spacing w:after="0" w:line="240" w:lineRule="auto"/>
        <w:contextualSpacing/>
        <w:jc w:val="both"/>
        <w:rPr>
          <w:rFonts w:asciiTheme="majorHAnsi" w:hAnsiTheme="majorHAnsi"/>
          <w:b/>
          <w:bCs/>
          <w:sz w:val="24"/>
          <w:szCs w:val="24"/>
        </w:rPr>
      </w:pPr>
      <w:r>
        <w:rPr>
          <w:rFonts w:asciiTheme="majorHAnsi" w:hAnsiTheme="majorHAnsi"/>
          <w:b/>
          <w:bCs/>
          <w:sz w:val="24"/>
          <w:szCs w:val="24"/>
        </w:rPr>
        <w:t xml:space="preserve">Kylie </w:t>
      </w:r>
      <w:proofErr w:type="spellStart"/>
      <w:r>
        <w:rPr>
          <w:rFonts w:asciiTheme="majorHAnsi" w:hAnsiTheme="majorHAnsi"/>
          <w:b/>
          <w:bCs/>
          <w:sz w:val="24"/>
          <w:szCs w:val="24"/>
        </w:rPr>
        <w:t>Ipeelie</w:t>
      </w:r>
      <w:proofErr w:type="spellEnd"/>
      <w:r>
        <w:rPr>
          <w:rFonts w:asciiTheme="majorHAnsi" w:hAnsiTheme="majorHAnsi"/>
          <w:b/>
          <w:bCs/>
          <w:sz w:val="24"/>
          <w:szCs w:val="24"/>
        </w:rPr>
        <w:t xml:space="preserve">-Dunphy </w:t>
      </w:r>
      <w:r w:rsidRPr="006A53B8">
        <w:rPr>
          <w:rFonts w:asciiTheme="majorHAnsi" w:hAnsiTheme="majorHAnsi"/>
          <w:sz w:val="24"/>
          <w:szCs w:val="24"/>
        </w:rPr>
        <w:t>- Iqaluit</w:t>
      </w:r>
    </w:p>
    <w:p w14:paraId="0D7374F0" w14:textId="77777777" w:rsidR="00E949FA" w:rsidRPr="00E949FA" w:rsidRDefault="00E949FA" w:rsidP="00DA469D">
      <w:pPr>
        <w:spacing w:after="0" w:line="240" w:lineRule="auto"/>
        <w:contextualSpacing/>
        <w:jc w:val="both"/>
        <w:rPr>
          <w:rFonts w:asciiTheme="majorHAnsi" w:hAnsiTheme="majorHAnsi"/>
          <w:b/>
          <w:bCs/>
          <w:sz w:val="24"/>
          <w:szCs w:val="24"/>
          <w:lang w:val="fr-CA"/>
        </w:rPr>
      </w:pPr>
      <w:proofErr w:type="spellStart"/>
      <w:r w:rsidRPr="00E949FA">
        <w:rPr>
          <w:rFonts w:asciiTheme="majorHAnsi" w:hAnsiTheme="majorHAnsi"/>
          <w:b/>
          <w:bCs/>
          <w:sz w:val="24"/>
          <w:szCs w:val="24"/>
          <w:lang w:val="fr-CA"/>
        </w:rPr>
        <w:t>Jazmine</w:t>
      </w:r>
      <w:proofErr w:type="spellEnd"/>
      <w:r w:rsidRPr="00E949FA">
        <w:rPr>
          <w:rFonts w:asciiTheme="majorHAnsi" w:hAnsiTheme="majorHAnsi"/>
          <w:b/>
          <w:bCs/>
          <w:sz w:val="24"/>
          <w:szCs w:val="24"/>
          <w:lang w:val="fr-CA"/>
        </w:rPr>
        <w:t xml:space="preserve"> </w:t>
      </w:r>
      <w:proofErr w:type="spellStart"/>
      <w:r w:rsidRPr="00E949FA">
        <w:rPr>
          <w:rFonts w:asciiTheme="majorHAnsi" w:hAnsiTheme="majorHAnsi"/>
          <w:b/>
          <w:bCs/>
          <w:sz w:val="24"/>
          <w:szCs w:val="24"/>
          <w:lang w:val="fr-CA"/>
        </w:rPr>
        <w:t>Akeeagoak</w:t>
      </w:r>
      <w:proofErr w:type="spellEnd"/>
      <w:r w:rsidRPr="00E949FA">
        <w:rPr>
          <w:rFonts w:asciiTheme="majorHAnsi" w:hAnsiTheme="majorHAnsi"/>
          <w:b/>
          <w:bCs/>
          <w:sz w:val="24"/>
          <w:szCs w:val="24"/>
          <w:lang w:val="fr-CA"/>
        </w:rPr>
        <w:t xml:space="preserve"> – </w:t>
      </w:r>
      <w:r w:rsidRPr="00E949FA">
        <w:rPr>
          <w:rFonts w:asciiTheme="majorHAnsi" w:hAnsiTheme="majorHAnsi"/>
          <w:sz w:val="24"/>
          <w:szCs w:val="24"/>
          <w:lang w:val="fr-CA"/>
        </w:rPr>
        <w:t xml:space="preserve">Iqaluit </w:t>
      </w:r>
    </w:p>
    <w:p w14:paraId="2159E0B9" w14:textId="77777777" w:rsidR="00E949FA" w:rsidRPr="00E949FA" w:rsidRDefault="00E949FA" w:rsidP="00DA469D">
      <w:pPr>
        <w:spacing w:after="0" w:line="240" w:lineRule="auto"/>
        <w:contextualSpacing/>
        <w:jc w:val="both"/>
        <w:rPr>
          <w:rFonts w:asciiTheme="majorHAnsi" w:hAnsiTheme="majorHAnsi"/>
          <w:sz w:val="24"/>
          <w:szCs w:val="24"/>
          <w:lang w:val="fr-CA"/>
        </w:rPr>
      </w:pPr>
    </w:p>
    <w:p w14:paraId="100EE244" w14:textId="77777777" w:rsidR="00E949FA" w:rsidRPr="00E949FA" w:rsidRDefault="00E949FA" w:rsidP="00DA469D">
      <w:pPr>
        <w:spacing w:after="0" w:line="240" w:lineRule="auto"/>
        <w:contextualSpacing/>
        <w:jc w:val="both"/>
        <w:rPr>
          <w:rFonts w:asciiTheme="majorHAnsi" w:hAnsiTheme="majorHAnsi"/>
          <w:b/>
          <w:bCs/>
          <w:sz w:val="24"/>
          <w:szCs w:val="24"/>
          <w:lang w:val="fr-CA"/>
        </w:rPr>
      </w:pPr>
      <w:r w:rsidRPr="00E949FA">
        <w:rPr>
          <w:rFonts w:asciiTheme="majorHAnsi" w:hAnsiTheme="majorHAnsi"/>
          <w:b/>
          <w:bCs/>
          <w:sz w:val="24"/>
          <w:szCs w:val="24"/>
          <w:lang w:val="fr-CA"/>
        </w:rPr>
        <w:t>Célébrer le leadership et l'impact communautaire</w:t>
      </w:r>
    </w:p>
    <w:p w14:paraId="260B0201" w14:textId="77777777" w:rsidR="00E949FA" w:rsidRPr="00E949FA" w:rsidRDefault="00E949FA" w:rsidP="00DA469D">
      <w:pPr>
        <w:spacing w:after="0" w:line="240" w:lineRule="auto"/>
        <w:contextualSpacing/>
        <w:jc w:val="both"/>
        <w:rPr>
          <w:rFonts w:asciiTheme="majorHAnsi" w:hAnsiTheme="majorHAnsi"/>
          <w:sz w:val="24"/>
          <w:szCs w:val="24"/>
          <w:lang w:val="fr-CA"/>
        </w:rPr>
      </w:pPr>
      <w:r w:rsidRPr="00E949FA">
        <w:rPr>
          <w:rFonts w:asciiTheme="majorHAnsi" w:hAnsiTheme="majorHAnsi"/>
          <w:sz w:val="24"/>
          <w:szCs w:val="24"/>
          <w:lang w:val="fr-CA"/>
        </w:rPr>
        <w:t xml:space="preserve">Les prix </w:t>
      </w:r>
      <w:proofErr w:type="spellStart"/>
      <w:r w:rsidRPr="00E949FA">
        <w:rPr>
          <w:rFonts w:asciiTheme="majorHAnsi" w:hAnsiTheme="majorHAnsi"/>
          <w:sz w:val="24"/>
          <w:szCs w:val="24"/>
          <w:lang w:val="fr-CA"/>
        </w:rPr>
        <w:t>Upinnaqtuq</w:t>
      </w:r>
      <w:proofErr w:type="spellEnd"/>
      <w:r w:rsidRPr="00E949FA">
        <w:rPr>
          <w:rFonts w:asciiTheme="majorHAnsi" w:hAnsiTheme="majorHAnsi"/>
          <w:sz w:val="24"/>
          <w:szCs w:val="24"/>
          <w:lang w:val="fr-CA"/>
        </w:rPr>
        <w:t xml:space="preserve"> reconnaissent un large éventail de contributions, allant du leadership académique et sportif au service communautaire et à la préservation culturelle. Ces jeunes ont fait preuve d'un dévouement exceptionnel, que ce soit en mentorant leurs pairs, en préservant les traditions inuites, en excellant dans le sport ou en menant des initiatives communautaires. Leurs histoires de persévérance et de réussite sont une source d'inspiration pour tous.</w:t>
      </w:r>
    </w:p>
    <w:p w14:paraId="0F5895CA" w14:textId="77777777" w:rsidR="00E949FA" w:rsidRPr="00E949FA" w:rsidRDefault="00E949FA" w:rsidP="00DA469D">
      <w:pPr>
        <w:spacing w:after="0" w:line="240" w:lineRule="auto"/>
        <w:contextualSpacing/>
        <w:jc w:val="both"/>
        <w:rPr>
          <w:rFonts w:asciiTheme="majorHAnsi" w:hAnsiTheme="majorHAnsi"/>
          <w:sz w:val="24"/>
          <w:szCs w:val="24"/>
          <w:lang w:val="fr-CA"/>
        </w:rPr>
      </w:pPr>
    </w:p>
    <w:p w14:paraId="54772D6A" w14:textId="315069F2" w:rsidR="00E949FA" w:rsidRPr="00E949FA" w:rsidRDefault="00E949FA" w:rsidP="00DA469D">
      <w:pPr>
        <w:spacing w:after="0" w:line="240" w:lineRule="auto"/>
        <w:contextualSpacing/>
        <w:jc w:val="both"/>
        <w:rPr>
          <w:rFonts w:asciiTheme="majorHAnsi" w:hAnsiTheme="majorHAnsi"/>
          <w:sz w:val="24"/>
          <w:szCs w:val="24"/>
          <w:lang w:val="fr-CA"/>
        </w:rPr>
      </w:pPr>
      <w:r w:rsidRPr="00E949FA">
        <w:rPr>
          <w:rFonts w:asciiTheme="majorHAnsi" w:hAnsiTheme="majorHAnsi"/>
          <w:sz w:val="24"/>
          <w:szCs w:val="24"/>
          <w:lang w:val="fr-CA"/>
        </w:rPr>
        <w:t xml:space="preserve">« Ces jeunes leaders nous ont montré la force du dévouement et de l'esprit communautaire », a déclaré Sarah </w:t>
      </w:r>
      <w:proofErr w:type="spellStart"/>
      <w:r w:rsidRPr="00E949FA">
        <w:rPr>
          <w:rFonts w:asciiTheme="majorHAnsi" w:hAnsiTheme="majorHAnsi"/>
          <w:sz w:val="24"/>
          <w:szCs w:val="24"/>
          <w:lang w:val="fr-CA"/>
        </w:rPr>
        <w:t>Arngna'naaq</w:t>
      </w:r>
      <w:proofErr w:type="spellEnd"/>
      <w:r w:rsidRPr="00E949FA">
        <w:rPr>
          <w:rFonts w:asciiTheme="majorHAnsi" w:hAnsiTheme="majorHAnsi"/>
          <w:sz w:val="24"/>
          <w:szCs w:val="24"/>
          <w:lang w:val="fr-CA"/>
        </w:rPr>
        <w:t xml:space="preserve">, présidente de la </w:t>
      </w:r>
      <w:r w:rsidR="000D691F">
        <w:rPr>
          <w:rFonts w:asciiTheme="majorHAnsi" w:hAnsiTheme="majorHAnsi"/>
          <w:sz w:val="24"/>
          <w:szCs w:val="24"/>
          <w:lang w:val="fr-CA"/>
        </w:rPr>
        <w:t>Fondation du droit du Nunavut</w:t>
      </w:r>
      <w:r w:rsidRPr="00E949FA">
        <w:rPr>
          <w:rFonts w:asciiTheme="majorHAnsi" w:hAnsiTheme="majorHAnsi"/>
          <w:sz w:val="24"/>
          <w:szCs w:val="24"/>
          <w:lang w:val="fr-CA"/>
        </w:rPr>
        <w:t>. « Leurs contributions sont un phare d'espoir et un témoignage de la force qui vient du soutien mutuel. C'est avec une grande fierté que nous célébrons leurs réalisations. »</w:t>
      </w:r>
    </w:p>
    <w:p w14:paraId="57278EE5" w14:textId="77777777" w:rsidR="00FA2B05" w:rsidRPr="00E949FA" w:rsidRDefault="00FA2B05" w:rsidP="00FA2B05">
      <w:pPr>
        <w:spacing w:after="0" w:line="240" w:lineRule="auto"/>
        <w:contextualSpacing/>
        <w:jc w:val="both"/>
        <w:rPr>
          <w:rFonts w:asciiTheme="majorHAnsi" w:hAnsiTheme="majorHAnsi"/>
          <w:sz w:val="24"/>
          <w:szCs w:val="24"/>
          <w:lang w:val="fr-CA"/>
        </w:rPr>
      </w:pPr>
    </w:p>
    <w:p w14:paraId="2242FC07" w14:textId="77777777" w:rsidR="00B43912" w:rsidRPr="00E949FA" w:rsidRDefault="00B43912" w:rsidP="00FA2B05">
      <w:pPr>
        <w:spacing w:after="0" w:line="240" w:lineRule="auto"/>
        <w:contextualSpacing/>
        <w:jc w:val="both"/>
        <w:rPr>
          <w:rFonts w:asciiTheme="majorHAnsi" w:hAnsiTheme="majorHAnsi"/>
          <w:b/>
          <w:bCs/>
          <w:sz w:val="24"/>
          <w:szCs w:val="24"/>
          <w:lang w:val="fr-CA"/>
        </w:rPr>
      </w:pPr>
    </w:p>
    <w:p w14:paraId="5A5534C9" w14:textId="77777777" w:rsidR="00B43912" w:rsidRPr="00E949FA" w:rsidRDefault="00B43912" w:rsidP="00FA2B05">
      <w:pPr>
        <w:spacing w:after="0" w:line="240" w:lineRule="auto"/>
        <w:contextualSpacing/>
        <w:jc w:val="both"/>
        <w:rPr>
          <w:rFonts w:asciiTheme="majorHAnsi" w:hAnsiTheme="majorHAnsi"/>
          <w:b/>
          <w:bCs/>
          <w:sz w:val="24"/>
          <w:szCs w:val="24"/>
          <w:lang w:val="fr-CA"/>
        </w:rPr>
      </w:pPr>
    </w:p>
    <w:p w14:paraId="7D9B564B" w14:textId="77777777" w:rsidR="00B43912" w:rsidRPr="00E949FA" w:rsidRDefault="00B43912" w:rsidP="00FA2B05">
      <w:pPr>
        <w:spacing w:after="0" w:line="240" w:lineRule="auto"/>
        <w:contextualSpacing/>
        <w:jc w:val="both"/>
        <w:rPr>
          <w:rFonts w:asciiTheme="majorHAnsi" w:hAnsiTheme="majorHAnsi"/>
          <w:b/>
          <w:bCs/>
          <w:sz w:val="24"/>
          <w:szCs w:val="24"/>
          <w:lang w:val="fr-CA"/>
        </w:rPr>
      </w:pPr>
    </w:p>
    <w:p w14:paraId="03633D0C" w14:textId="77777777" w:rsidR="00B43912" w:rsidRPr="00E949FA" w:rsidRDefault="00B43912" w:rsidP="00FA2B05">
      <w:pPr>
        <w:spacing w:after="0" w:line="240" w:lineRule="auto"/>
        <w:contextualSpacing/>
        <w:jc w:val="both"/>
        <w:rPr>
          <w:rFonts w:asciiTheme="majorHAnsi" w:hAnsiTheme="majorHAnsi"/>
          <w:b/>
          <w:bCs/>
          <w:sz w:val="24"/>
          <w:szCs w:val="24"/>
          <w:lang w:val="fr-CA"/>
        </w:rPr>
      </w:pPr>
    </w:p>
    <w:p w14:paraId="1D864855" w14:textId="77777777" w:rsidR="00EC01FA" w:rsidRDefault="00EC01FA" w:rsidP="002E1348">
      <w:pPr>
        <w:spacing w:after="0" w:line="240" w:lineRule="auto"/>
        <w:contextualSpacing/>
        <w:jc w:val="both"/>
        <w:rPr>
          <w:rFonts w:asciiTheme="majorHAnsi" w:hAnsiTheme="majorHAnsi"/>
          <w:b/>
          <w:bCs/>
          <w:sz w:val="24"/>
          <w:szCs w:val="24"/>
          <w:lang w:val="fr-CA"/>
        </w:rPr>
      </w:pPr>
      <w:r w:rsidRPr="00EC01FA">
        <w:rPr>
          <w:rFonts w:asciiTheme="majorHAnsi" w:hAnsiTheme="majorHAnsi"/>
          <w:b/>
          <w:bCs/>
          <w:sz w:val="24"/>
          <w:szCs w:val="24"/>
          <w:lang w:val="fr-CA"/>
        </w:rPr>
        <w:lastRenderedPageBreak/>
        <w:t>Un héritage inspirant</w:t>
      </w:r>
    </w:p>
    <w:p w14:paraId="08BAF82A" w14:textId="6BCB8EC9" w:rsidR="00E949FA" w:rsidRPr="00E949FA" w:rsidRDefault="00E949FA" w:rsidP="002E1348">
      <w:pPr>
        <w:spacing w:after="0" w:line="240" w:lineRule="auto"/>
        <w:contextualSpacing/>
        <w:jc w:val="both"/>
        <w:rPr>
          <w:rFonts w:asciiTheme="majorHAnsi" w:hAnsiTheme="majorHAnsi"/>
          <w:sz w:val="24"/>
          <w:szCs w:val="24"/>
          <w:lang w:val="fr-CA"/>
        </w:rPr>
      </w:pPr>
      <w:r w:rsidRPr="00E949FA">
        <w:rPr>
          <w:rFonts w:asciiTheme="majorHAnsi" w:hAnsiTheme="majorHAnsi"/>
          <w:sz w:val="24"/>
          <w:szCs w:val="24"/>
          <w:lang w:val="fr-CA"/>
        </w:rPr>
        <w:t xml:space="preserve">Les prix </w:t>
      </w:r>
      <w:proofErr w:type="spellStart"/>
      <w:r w:rsidRPr="00E949FA">
        <w:rPr>
          <w:rFonts w:asciiTheme="majorHAnsi" w:hAnsiTheme="majorHAnsi"/>
          <w:sz w:val="24"/>
          <w:szCs w:val="24"/>
          <w:lang w:val="fr-CA"/>
        </w:rPr>
        <w:t>Upinnaqtuq</w:t>
      </w:r>
      <w:proofErr w:type="spellEnd"/>
      <w:r w:rsidRPr="00E949FA">
        <w:rPr>
          <w:rFonts w:asciiTheme="majorHAnsi" w:hAnsiTheme="majorHAnsi"/>
          <w:sz w:val="24"/>
          <w:szCs w:val="24"/>
          <w:lang w:val="fr-CA"/>
        </w:rPr>
        <w:t xml:space="preserve">, qui signifient « fierté et célébration » en inuktitut, ont été créés pour honorer la vision de la juge Beverley Browne, qui croyait profondément au potentiel de la jeunesse du Nunavut. Les lauréats de cette année </w:t>
      </w:r>
      <w:r w:rsidR="00EC01FA" w:rsidRPr="00EC01FA">
        <w:rPr>
          <w:rFonts w:asciiTheme="majorHAnsi" w:hAnsiTheme="majorHAnsi"/>
          <w:sz w:val="24"/>
          <w:szCs w:val="24"/>
          <w:lang w:val="fr-CA"/>
        </w:rPr>
        <w:t>perpétuent</w:t>
      </w:r>
      <w:r w:rsidR="00EC01FA">
        <w:rPr>
          <w:rFonts w:asciiTheme="majorHAnsi" w:hAnsiTheme="majorHAnsi"/>
          <w:sz w:val="24"/>
          <w:szCs w:val="24"/>
          <w:lang w:val="fr-CA"/>
        </w:rPr>
        <w:t xml:space="preserve"> </w:t>
      </w:r>
      <w:r w:rsidRPr="00E949FA">
        <w:rPr>
          <w:rFonts w:asciiTheme="majorHAnsi" w:hAnsiTheme="majorHAnsi"/>
          <w:sz w:val="24"/>
          <w:szCs w:val="24"/>
          <w:lang w:val="fr-CA"/>
        </w:rPr>
        <w:t>cet héritage en incarnant l'esprit de service, de leadership et d'engagement communautaire que le juge Browne a défendu.</w:t>
      </w:r>
    </w:p>
    <w:p w14:paraId="07CF0D5F" w14:textId="77777777" w:rsidR="00E949FA" w:rsidRPr="00E949FA" w:rsidRDefault="00E949FA" w:rsidP="002E1348">
      <w:pPr>
        <w:spacing w:after="0" w:line="240" w:lineRule="auto"/>
        <w:contextualSpacing/>
        <w:jc w:val="both"/>
        <w:rPr>
          <w:rFonts w:asciiTheme="majorHAnsi" w:hAnsiTheme="majorHAnsi"/>
          <w:sz w:val="24"/>
          <w:szCs w:val="24"/>
          <w:lang w:val="fr-CA"/>
        </w:rPr>
      </w:pPr>
    </w:p>
    <w:p w14:paraId="2D40AC23" w14:textId="3850F987" w:rsidR="00E949FA" w:rsidRPr="00E949FA" w:rsidRDefault="00E949FA" w:rsidP="002E1348">
      <w:pPr>
        <w:spacing w:after="0" w:line="240" w:lineRule="auto"/>
        <w:contextualSpacing/>
        <w:jc w:val="both"/>
        <w:rPr>
          <w:rFonts w:asciiTheme="majorHAnsi" w:hAnsiTheme="majorHAnsi"/>
          <w:sz w:val="24"/>
          <w:szCs w:val="24"/>
          <w:lang w:val="fr-CA"/>
        </w:rPr>
      </w:pPr>
      <w:r w:rsidRPr="00E949FA">
        <w:rPr>
          <w:rFonts w:asciiTheme="majorHAnsi" w:hAnsiTheme="majorHAnsi"/>
          <w:sz w:val="24"/>
          <w:szCs w:val="24"/>
          <w:lang w:val="fr-CA"/>
        </w:rPr>
        <w:t xml:space="preserve">Chaque récipiendaire recevra un certificat et un cadeau en reconnaissance de ses réalisations. La Fondation du droit du Nunavut </w:t>
      </w:r>
      <w:r w:rsidR="00EC01FA">
        <w:rPr>
          <w:rFonts w:asciiTheme="majorHAnsi" w:hAnsiTheme="majorHAnsi"/>
          <w:sz w:val="24"/>
          <w:szCs w:val="24"/>
          <w:lang w:val="fr-CA"/>
        </w:rPr>
        <w:t>offre</w:t>
      </w:r>
      <w:r w:rsidRPr="00E949FA">
        <w:rPr>
          <w:rFonts w:asciiTheme="majorHAnsi" w:hAnsiTheme="majorHAnsi"/>
          <w:sz w:val="24"/>
          <w:szCs w:val="24"/>
          <w:lang w:val="fr-CA"/>
        </w:rPr>
        <w:t xml:space="preserve"> ses sincères félicitations aux lauréats et exprime sa profonde gratitude aux familles, aux éducateurs et aux membres de la communauté qui soutiennent ces jeunes leaders remarquables. La Fondation remercie également tous ceux qui ont participé au processus de nomination, contribuant à mettre en lumière les contributions essentielles des jeunes du Nunavut.</w:t>
      </w:r>
    </w:p>
    <w:p w14:paraId="25187E27" w14:textId="77777777" w:rsidR="00E949FA" w:rsidRPr="00E949FA" w:rsidRDefault="00E949FA" w:rsidP="002E1348">
      <w:pPr>
        <w:spacing w:after="0" w:line="240" w:lineRule="auto"/>
        <w:contextualSpacing/>
        <w:jc w:val="both"/>
        <w:rPr>
          <w:rFonts w:asciiTheme="majorHAnsi" w:hAnsiTheme="majorHAnsi"/>
          <w:sz w:val="24"/>
          <w:szCs w:val="24"/>
          <w:lang w:val="fr-CA"/>
        </w:rPr>
      </w:pPr>
    </w:p>
    <w:p w14:paraId="37AC63ED" w14:textId="1051EF32" w:rsidR="00E949FA" w:rsidRPr="00E949FA" w:rsidRDefault="00E949FA" w:rsidP="002E1348">
      <w:pPr>
        <w:spacing w:after="0" w:line="240" w:lineRule="auto"/>
        <w:contextualSpacing/>
        <w:jc w:val="both"/>
        <w:rPr>
          <w:rFonts w:asciiTheme="majorHAnsi" w:hAnsiTheme="majorHAnsi"/>
          <w:sz w:val="24"/>
          <w:szCs w:val="24"/>
          <w:lang w:val="fr-CA"/>
        </w:rPr>
      </w:pPr>
      <w:r w:rsidRPr="00E949FA">
        <w:rPr>
          <w:rFonts w:asciiTheme="majorHAnsi" w:hAnsiTheme="majorHAnsi"/>
          <w:sz w:val="24"/>
          <w:szCs w:val="24"/>
          <w:lang w:val="fr-CA"/>
        </w:rPr>
        <w:t xml:space="preserve">Pour plus d'informations sur les prix </w:t>
      </w:r>
      <w:proofErr w:type="spellStart"/>
      <w:r w:rsidRPr="00E949FA">
        <w:rPr>
          <w:rFonts w:asciiTheme="majorHAnsi" w:hAnsiTheme="majorHAnsi"/>
          <w:sz w:val="24"/>
          <w:szCs w:val="24"/>
          <w:lang w:val="fr-CA"/>
        </w:rPr>
        <w:t>Upinnaqtuq</w:t>
      </w:r>
      <w:proofErr w:type="spellEnd"/>
      <w:r w:rsidRPr="00E949FA">
        <w:rPr>
          <w:rFonts w:asciiTheme="majorHAnsi" w:hAnsiTheme="majorHAnsi"/>
          <w:sz w:val="24"/>
          <w:szCs w:val="24"/>
          <w:lang w:val="fr-CA"/>
        </w:rPr>
        <w:t xml:space="preserve"> et la </w:t>
      </w:r>
      <w:r w:rsidR="000D691F" w:rsidRPr="000D691F">
        <w:rPr>
          <w:rFonts w:asciiTheme="majorHAnsi" w:hAnsiTheme="majorHAnsi"/>
          <w:sz w:val="24"/>
          <w:szCs w:val="24"/>
          <w:lang w:val="fr-CA"/>
        </w:rPr>
        <w:t>Fondation du droit du Nunavut</w:t>
      </w:r>
      <w:r w:rsidRPr="00E949FA">
        <w:rPr>
          <w:rFonts w:asciiTheme="majorHAnsi" w:hAnsiTheme="majorHAnsi"/>
          <w:sz w:val="24"/>
          <w:szCs w:val="24"/>
          <w:lang w:val="fr-CA"/>
        </w:rPr>
        <w:t xml:space="preserve">, veuillez visiter </w:t>
      </w:r>
      <w:hyperlink r:id="rId10" w:history="1">
        <w:r w:rsidRPr="00E949FA">
          <w:rPr>
            <w:rStyle w:val="Hyperlink"/>
            <w:rFonts w:asciiTheme="majorHAnsi" w:hAnsiTheme="majorHAnsi"/>
            <w:sz w:val="24"/>
            <w:szCs w:val="24"/>
            <w:lang w:val="fr-CA"/>
          </w:rPr>
          <w:t>www.nunavutlawfoundation.ca</w:t>
        </w:r>
      </w:hyperlink>
      <w:r w:rsidRPr="00E949FA">
        <w:rPr>
          <w:rFonts w:asciiTheme="majorHAnsi" w:hAnsiTheme="majorHAnsi"/>
          <w:sz w:val="24"/>
          <w:szCs w:val="24"/>
          <w:lang w:val="fr-CA"/>
        </w:rPr>
        <w:t xml:space="preserve"> ou contacter Shawna Allooloo à </w:t>
      </w:r>
      <w:hyperlink r:id="rId11" w:history="1">
        <w:r w:rsidRPr="00E949FA">
          <w:rPr>
            <w:rStyle w:val="Hyperlink"/>
            <w:rFonts w:asciiTheme="majorHAnsi" w:hAnsiTheme="majorHAnsi"/>
            <w:sz w:val="24"/>
            <w:szCs w:val="24"/>
            <w:lang w:val="fr-CA"/>
          </w:rPr>
          <w:t>administrator@nulf.ca</w:t>
        </w:r>
      </w:hyperlink>
      <w:r w:rsidRPr="00E949FA">
        <w:rPr>
          <w:rFonts w:asciiTheme="majorHAnsi" w:hAnsiTheme="majorHAnsi"/>
          <w:sz w:val="24"/>
          <w:szCs w:val="24"/>
          <w:lang w:val="fr-CA"/>
        </w:rPr>
        <w:t>.</w:t>
      </w:r>
    </w:p>
    <w:p w14:paraId="571BC251" w14:textId="77777777" w:rsidR="00825F00" w:rsidRPr="00E949FA" w:rsidRDefault="00825F00" w:rsidP="00825F00">
      <w:pPr>
        <w:spacing w:after="0" w:line="240" w:lineRule="auto"/>
        <w:contextualSpacing/>
        <w:jc w:val="both"/>
        <w:rPr>
          <w:rFonts w:asciiTheme="majorHAnsi" w:hAnsiTheme="majorHAnsi"/>
          <w:sz w:val="24"/>
          <w:szCs w:val="24"/>
          <w:lang w:val="fr-CA"/>
        </w:rPr>
      </w:pPr>
    </w:p>
    <w:p w14:paraId="1392A61B" w14:textId="5AA291A7" w:rsidR="00AC7ACD" w:rsidRPr="0093250C" w:rsidRDefault="00CD235A" w:rsidP="0070127A">
      <w:pPr>
        <w:spacing w:after="0" w:line="240" w:lineRule="auto"/>
        <w:jc w:val="center"/>
        <w:rPr>
          <w:rFonts w:ascii="Gadugi" w:eastAsia="Calibri" w:hAnsi="Gadugi" w:cs="Gadugi"/>
          <w:lang w:val="fr-CA"/>
        </w:rPr>
      </w:pPr>
      <w:r w:rsidRPr="0093250C">
        <w:rPr>
          <w:rFonts w:ascii="Gadugi" w:eastAsia="Calibri" w:hAnsi="Gadugi" w:cs="Gadugi"/>
          <w:lang w:val="fr-CA"/>
        </w:rPr>
        <w:t>-30-</w:t>
      </w:r>
    </w:p>
    <w:p w14:paraId="29BA8C4F" w14:textId="74A587F7" w:rsidR="00E849DB" w:rsidRPr="0093250C" w:rsidRDefault="00E849DB" w:rsidP="0070127A">
      <w:pPr>
        <w:spacing w:after="0" w:line="240" w:lineRule="auto"/>
        <w:jc w:val="center"/>
        <w:rPr>
          <w:rFonts w:ascii="Gadugi" w:eastAsia="Calibri" w:hAnsi="Gadugi" w:cs="Gadugi"/>
          <w:lang w:val="fr-CA"/>
        </w:rPr>
      </w:pPr>
    </w:p>
    <w:p w14:paraId="4A402562" w14:textId="77777777" w:rsidR="00E949FA" w:rsidRPr="00DD5FD4" w:rsidRDefault="00E949FA" w:rsidP="00E949FA">
      <w:pPr>
        <w:spacing w:after="0" w:line="240" w:lineRule="auto"/>
        <w:contextualSpacing/>
        <w:jc w:val="both"/>
        <w:rPr>
          <w:rFonts w:asciiTheme="majorHAnsi" w:hAnsiTheme="majorHAnsi"/>
          <w:b/>
          <w:bCs/>
          <w:i/>
          <w:iCs/>
          <w:sz w:val="24"/>
          <w:szCs w:val="24"/>
          <w:lang w:val="fr-CA"/>
        </w:rPr>
      </w:pPr>
      <w:r w:rsidRPr="00DD5FD4">
        <w:rPr>
          <w:rFonts w:asciiTheme="majorHAnsi" w:hAnsiTheme="majorHAnsi"/>
          <w:b/>
          <w:bCs/>
          <w:i/>
          <w:iCs/>
          <w:sz w:val="24"/>
          <w:szCs w:val="24"/>
          <w:lang w:val="fr-CA"/>
        </w:rPr>
        <w:t>À propos de la Fondation du droit du Nunavut :</w:t>
      </w:r>
    </w:p>
    <w:p w14:paraId="19E6FAE5" w14:textId="77777777" w:rsidR="00E949FA" w:rsidRPr="00DD5FD4" w:rsidRDefault="00E949FA" w:rsidP="00E949FA">
      <w:pPr>
        <w:spacing w:after="0" w:line="240" w:lineRule="auto"/>
        <w:contextualSpacing/>
        <w:jc w:val="both"/>
        <w:rPr>
          <w:rFonts w:asciiTheme="majorHAnsi" w:hAnsiTheme="majorHAnsi"/>
          <w:i/>
          <w:iCs/>
          <w:sz w:val="24"/>
          <w:szCs w:val="24"/>
          <w:lang w:val="fr-CA"/>
        </w:rPr>
      </w:pPr>
      <w:r w:rsidRPr="00DD5FD4">
        <w:rPr>
          <w:rFonts w:asciiTheme="majorHAnsi" w:hAnsiTheme="majorHAnsi"/>
          <w:i/>
          <w:iCs/>
          <w:sz w:val="24"/>
          <w:szCs w:val="24"/>
          <w:lang w:val="fr-CA"/>
        </w:rPr>
        <w:t>La Fondation</w:t>
      </w:r>
      <w:r>
        <w:rPr>
          <w:rFonts w:asciiTheme="majorHAnsi" w:hAnsiTheme="majorHAnsi"/>
          <w:i/>
          <w:iCs/>
          <w:sz w:val="24"/>
          <w:szCs w:val="24"/>
          <w:lang w:val="fr-CA"/>
        </w:rPr>
        <w:t xml:space="preserve"> du droit du </w:t>
      </w:r>
      <w:r w:rsidRPr="00DD5FD4">
        <w:rPr>
          <w:rFonts w:asciiTheme="majorHAnsi" w:hAnsiTheme="majorHAnsi"/>
          <w:i/>
          <w:iCs/>
          <w:sz w:val="24"/>
          <w:szCs w:val="24"/>
          <w:lang w:val="fr-CA"/>
        </w:rPr>
        <w:t>Nunavut est un organisme sans but lucratif financé par le Barreau du Nunavut, qui représente tous les avocats qui pratiquent le droit dans le territoire. Sa mission est d'appuyer et de promouvoir la connaissance du droit et de l'administration de la justice au Nunavut.</w:t>
      </w:r>
    </w:p>
    <w:p w14:paraId="0D5E03B2" w14:textId="77777777" w:rsidR="00E849DB" w:rsidRPr="00E949FA" w:rsidRDefault="00E849DB" w:rsidP="00E849DB">
      <w:pPr>
        <w:spacing w:after="0" w:line="240" w:lineRule="auto"/>
        <w:rPr>
          <w:rFonts w:ascii="Gadugi" w:eastAsia="Calibri" w:hAnsi="Gadugi" w:cs="Gadugi"/>
          <w:lang w:val="fr-CA"/>
        </w:rPr>
      </w:pPr>
    </w:p>
    <w:p w14:paraId="43FC9820" w14:textId="198A50F0" w:rsidR="00E949FA" w:rsidRDefault="00E949FA" w:rsidP="0070127A">
      <w:pPr>
        <w:spacing w:after="0" w:line="240" w:lineRule="auto"/>
        <w:rPr>
          <w:rFonts w:ascii="Gadugi" w:eastAsia="Calibri" w:hAnsi="Gadugi" w:cs="Gadugi"/>
          <w:b/>
          <w:bCs/>
        </w:rPr>
      </w:pPr>
      <w:r w:rsidRPr="00E949FA">
        <w:rPr>
          <w:rFonts w:ascii="Gadugi" w:eastAsia="Calibri" w:hAnsi="Gadugi" w:cs="Gadugi"/>
          <w:b/>
          <w:bCs/>
        </w:rPr>
        <w:t>Personne-</w:t>
      </w:r>
      <w:r w:rsidR="00EC01FA" w:rsidRPr="00E949FA">
        <w:rPr>
          <w:rFonts w:ascii="Gadugi" w:eastAsia="Calibri" w:hAnsi="Gadugi" w:cs="Gadugi"/>
          <w:b/>
          <w:bCs/>
        </w:rPr>
        <w:t>resource</w:t>
      </w:r>
      <w:r w:rsidRPr="00E949FA">
        <w:rPr>
          <w:rFonts w:ascii="Gadugi" w:eastAsia="Calibri" w:hAnsi="Gadugi" w:cs="Gadugi"/>
          <w:b/>
          <w:bCs/>
        </w:rPr>
        <w:t>:</w:t>
      </w:r>
    </w:p>
    <w:p w14:paraId="2956708B" w14:textId="131A1681" w:rsidR="00422E62" w:rsidRPr="00E949FA" w:rsidRDefault="00BE7764" w:rsidP="0070127A">
      <w:pPr>
        <w:spacing w:after="0" w:line="240" w:lineRule="auto"/>
        <w:rPr>
          <w:rFonts w:asciiTheme="majorHAnsi" w:eastAsia="Calibri" w:hAnsiTheme="majorHAnsi" w:cs="Calibri"/>
          <w:b/>
          <w:bCs/>
        </w:rPr>
      </w:pPr>
      <w:r w:rsidRPr="00996201">
        <w:rPr>
          <w:rFonts w:ascii="Gadugi" w:eastAsia="Calibri" w:hAnsi="Gadugi" w:cs="Gadugi"/>
        </w:rPr>
        <w:t>Shawna Allooloo</w:t>
      </w:r>
      <w:r>
        <w:rPr>
          <w:rFonts w:ascii="Gadugi" w:eastAsia="Calibri" w:hAnsi="Gadugi" w:cs="Gadugi"/>
          <w:b/>
          <w:bCs/>
        </w:rPr>
        <w:t>,</w:t>
      </w:r>
      <w:r w:rsidR="006243ED" w:rsidRPr="00AC7ACD">
        <w:rPr>
          <w:rFonts w:asciiTheme="majorHAnsi" w:hAnsiTheme="majorHAnsi"/>
        </w:rPr>
        <w:t xml:space="preserve"> </w:t>
      </w:r>
      <w:proofErr w:type="spellStart"/>
      <w:r w:rsidR="00EC01FA">
        <w:rPr>
          <w:rFonts w:asciiTheme="majorHAnsi" w:hAnsiTheme="majorHAnsi"/>
        </w:rPr>
        <w:t>a</w:t>
      </w:r>
      <w:r w:rsidR="006243ED" w:rsidRPr="00AC7ACD">
        <w:rPr>
          <w:rFonts w:asciiTheme="majorHAnsi" w:hAnsiTheme="majorHAnsi"/>
        </w:rPr>
        <w:t>dministrat</w:t>
      </w:r>
      <w:r w:rsidR="00E949FA">
        <w:rPr>
          <w:rFonts w:asciiTheme="majorHAnsi" w:hAnsiTheme="majorHAnsi"/>
        </w:rPr>
        <w:t>rice</w:t>
      </w:r>
      <w:proofErr w:type="spellEnd"/>
    </w:p>
    <w:p w14:paraId="49847443" w14:textId="23BB9553" w:rsidR="00787E4D" w:rsidRDefault="00052302" w:rsidP="0093250C">
      <w:pPr>
        <w:spacing w:after="0" w:line="240" w:lineRule="auto"/>
        <w:rPr>
          <w:rFonts w:asciiTheme="majorHAnsi" w:hAnsiTheme="majorHAnsi"/>
        </w:rPr>
      </w:pPr>
      <w:r w:rsidRPr="00AC7ACD">
        <w:rPr>
          <w:rFonts w:asciiTheme="majorHAnsi" w:hAnsiTheme="majorHAnsi"/>
          <w:lang w:val="fr-CA"/>
        </w:rPr>
        <w:sym w:font="Wingdings" w:char="F038"/>
      </w:r>
      <w:r w:rsidR="00A95274" w:rsidRPr="00825F00">
        <w:rPr>
          <w:rFonts w:asciiTheme="majorHAnsi" w:hAnsiTheme="majorHAnsi"/>
        </w:rPr>
        <w:t xml:space="preserve"> </w:t>
      </w:r>
      <w:hyperlink r:id="rId12" w:history="1">
        <w:r w:rsidR="004452AE" w:rsidRPr="00825F00">
          <w:rPr>
            <w:rStyle w:val="Hyperlink"/>
            <w:rFonts w:asciiTheme="majorHAnsi" w:hAnsiTheme="majorHAnsi"/>
          </w:rPr>
          <w:t>administrator@nulf.ca</w:t>
        </w:r>
      </w:hyperlink>
      <w:r w:rsidR="004452AE" w:rsidRPr="00825F00">
        <w:rPr>
          <w:rFonts w:asciiTheme="majorHAnsi" w:hAnsiTheme="majorHAnsi"/>
        </w:rPr>
        <w:t xml:space="preserve"> </w:t>
      </w:r>
      <w:r w:rsidRPr="00825F00">
        <w:rPr>
          <w:rStyle w:val="Hyperlink"/>
          <w:rFonts w:asciiTheme="majorHAnsi" w:hAnsiTheme="majorHAnsi"/>
        </w:rPr>
        <w:t xml:space="preserve"> </w:t>
      </w:r>
      <w:r w:rsidRPr="00AC7ACD">
        <w:rPr>
          <w:rStyle w:val="Hyperlink"/>
          <w:rFonts w:asciiTheme="majorHAnsi" w:hAnsiTheme="majorHAnsi"/>
          <w:color w:val="auto"/>
          <w:lang w:val="fr-CA"/>
        </w:rPr>
        <w:sym w:font="Symbol" w:char="F0B7"/>
      </w:r>
      <w:r w:rsidR="00365724" w:rsidRPr="00825F00">
        <w:rPr>
          <w:rStyle w:val="Hyperlink"/>
          <w:rFonts w:asciiTheme="majorHAnsi" w:hAnsiTheme="majorHAnsi"/>
          <w:color w:val="auto"/>
        </w:rPr>
        <w:t xml:space="preserve"> </w:t>
      </w:r>
      <w:r w:rsidRPr="00AC7ACD">
        <w:rPr>
          <w:rFonts w:asciiTheme="majorHAnsi" w:hAnsiTheme="majorHAnsi"/>
          <w:lang w:val="fr-CA"/>
        </w:rPr>
        <w:sym w:font="Wingdings" w:char="F02D"/>
      </w:r>
      <w:r w:rsidR="0093250C" w:rsidRPr="0093250C">
        <w:t xml:space="preserve"> </w:t>
      </w:r>
      <w:r w:rsidR="0093250C" w:rsidRPr="0093250C">
        <w:rPr>
          <w:rFonts w:asciiTheme="majorHAnsi" w:hAnsiTheme="majorHAnsi"/>
        </w:rPr>
        <w:t>3B-917 Nunavut Drive</w:t>
      </w:r>
      <w:r w:rsidR="0093250C">
        <w:rPr>
          <w:rFonts w:asciiTheme="majorHAnsi" w:hAnsiTheme="majorHAnsi"/>
        </w:rPr>
        <w:t xml:space="preserve">, </w:t>
      </w:r>
      <w:r w:rsidR="0093250C" w:rsidRPr="0093250C">
        <w:rPr>
          <w:rFonts w:asciiTheme="majorHAnsi" w:hAnsiTheme="majorHAnsi"/>
        </w:rPr>
        <w:t xml:space="preserve">Iqaluit, </w:t>
      </w:r>
      <w:proofErr w:type="gramStart"/>
      <w:r w:rsidR="0093250C" w:rsidRPr="0093250C">
        <w:rPr>
          <w:rFonts w:asciiTheme="majorHAnsi" w:hAnsiTheme="majorHAnsi"/>
        </w:rPr>
        <w:t>NU  X</w:t>
      </w:r>
      <w:proofErr w:type="gramEnd"/>
      <w:r w:rsidR="0093250C" w:rsidRPr="0093250C">
        <w:rPr>
          <w:rFonts w:asciiTheme="majorHAnsi" w:hAnsiTheme="majorHAnsi"/>
        </w:rPr>
        <w:t>0A 3H0</w:t>
      </w:r>
    </w:p>
    <w:p w14:paraId="2F2BA9DD" w14:textId="77777777" w:rsidR="009F4842" w:rsidRPr="00825F00" w:rsidRDefault="009F4842" w:rsidP="0070127A">
      <w:pPr>
        <w:spacing w:after="0" w:line="240" w:lineRule="auto"/>
        <w:rPr>
          <w:rFonts w:asciiTheme="majorHAnsi" w:hAnsiTheme="majorHAnsi"/>
        </w:rPr>
      </w:pPr>
    </w:p>
    <w:p w14:paraId="5D14FC99" w14:textId="092B6688" w:rsidR="00CA2658" w:rsidRPr="00825F00" w:rsidRDefault="00CA2658" w:rsidP="0070127A">
      <w:pPr>
        <w:spacing w:after="0" w:line="240" w:lineRule="auto"/>
        <w:rPr>
          <w:rFonts w:asciiTheme="majorHAnsi" w:hAnsiTheme="majorHAnsi"/>
        </w:rPr>
      </w:pPr>
    </w:p>
    <w:sectPr w:rsidR="00CA2658" w:rsidRPr="00825F00" w:rsidSect="000B7AD8">
      <w:type w:val="continuous"/>
      <w:pgSz w:w="12240" w:h="15840"/>
      <w:pgMar w:top="568" w:right="1296" w:bottom="720" w:left="1296"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adugi">
    <w:panose1 w:val="020B0502040204020203"/>
    <w:charset w:val="00"/>
    <w:family w:val="swiss"/>
    <w:pitch w:val="variable"/>
    <w:sig w:usb0="80000003" w:usb1="02000000" w:usb2="00003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86BCC"/>
    <w:multiLevelType w:val="multilevel"/>
    <w:tmpl w:val="9CFAA9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05468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343"/>
    <w:rsid w:val="00014DDA"/>
    <w:rsid w:val="00026BB7"/>
    <w:rsid w:val="00043867"/>
    <w:rsid w:val="00052302"/>
    <w:rsid w:val="000930E2"/>
    <w:rsid w:val="000A725B"/>
    <w:rsid w:val="000B7AD8"/>
    <w:rsid w:val="000C749F"/>
    <w:rsid w:val="000C761B"/>
    <w:rsid w:val="000D691F"/>
    <w:rsid w:val="000E2D1F"/>
    <w:rsid w:val="000F1BF9"/>
    <w:rsid w:val="00100E9E"/>
    <w:rsid w:val="00110115"/>
    <w:rsid w:val="00121D55"/>
    <w:rsid w:val="00186FE4"/>
    <w:rsid w:val="002101CF"/>
    <w:rsid w:val="00247A9E"/>
    <w:rsid w:val="002767E5"/>
    <w:rsid w:val="002A291E"/>
    <w:rsid w:val="002A62E7"/>
    <w:rsid w:val="002B2D62"/>
    <w:rsid w:val="002E3343"/>
    <w:rsid w:val="002F3E36"/>
    <w:rsid w:val="0030335E"/>
    <w:rsid w:val="00353591"/>
    <w:rsid w:val="00365724"/>
    <w:rsid w:val="003678CD"/>
    <w:rsid w:val="003845DB"/>
    <w:rsid w:val="00390896"/>
    <w:rsid w:val="003A0FFF"/>
    <w:rsid w:val="003B15E7"/>
    <w:rsid w:val="003B3B27"/>
    <w:rsid w:val="003F49A1"/>
    <w:rsid w:val="00412930"/>
    <w:rsid w:val="00415DF5"/>
    <w:rsid w:val="00422E62"/>
    <w:rsid w:val="004240A7"/>
    <w:rsid w:val="004452AE"/>
    <w:rsid w:val="00447359"/>
    <w:rsid w:val="00457FE1"/>
    <w:rsid w:val="0046542B"/>
    <w:rsid w:val="004744DB"/>
    <w:rsid w:val="0048434F"/>
    <w:rsid w:val="004E6085"/>
    <w:rsid w:val="004F5781"/>
    <w:rsid w:val="00521641"/>
    <w:rsid w:val="0052454E"/>
    <w:rsid w:val="0055181E"/>
    <w:rsid w:val="00592E3F"/>
    <w:rsid w:val="00596B3E"/>
    <w:rsid w:val="005C2D53"/>
    <w:rsid w:val="005F203D"/>
    <w:rsid w:val="005F302E"/>
    <w:rsid w:val="0061078F"/>
    <w:rsid w:val="006174E4"/>
    <w:rsid w:val="006243ED"/>
    <w:rsid w:val="00624C95"/>
    <w:rsid w:val="006263C4"/>
    <w:rsid w:val="00627A49"/>
    <w:rsid w:val="006A53B8"/>
    <w:rsid w:val="006D3775"/>
    <w:rsid w:val="006D454E"/>
    <w:rsid w:val="006E6FD4"/>
    <w:rsid w:val="0070127A"/>
    <w:rsid w:val="00726EA2"/>
    <w:rsid w:val="0076676B"/>
    <w:rsid w:val="00770900"/>
    <w:rsid w:val="00787E4D"/>
    <w:rsid w:val="007A7905"/>
    <w:rsid w:val="007C0821"/>
    <w:rsid w:val="007C1BA8"/>
    <w:rsid w:val="007E1E9C"/>
    <w:rsid w:val="0080050E"/>
    <w:rsid w:val="00802386"/>
    <w:rsid w:val="008041FE"/>
    <w:rsid w:val="00816C77"/>
    <w:rsid w:val="00825F00"/>
    <w:rsid w:val="00854149"/>
    <w:rsid w:val="008A4D30"/>
    <w:rsid w:val="008C3353"/>
    <w:rsid w:val="008E296D"/>
    <w:rsid w:val="00922271"/>
    <w:rsid w:val="00923CBA"/>
    <w:rsid w:val="0093250C"/>
    <w:rsid w:val="00943ED9"/>
    <w:rsid w:val="00982D8F"/>
    <w:rsid w:val="00994881"/>
    <w:rsid w:val="00996201"/>
    <w:rsid w:val="009B14B0"/>
    <w:rsid w:val="009F2403"/>
    <w:rsid w:val="009F3EF6"/>
    <w:rsid w:val="009F4842"/>
    <w:rsid w:val="00A22EE3"/>
    <w:rsid w:val="00A25C1C"/>
    <w:rsid w:val="00A3186D"/>
    <w:rsid w:val="00A40C46"/>
    <w:rsid w:val="00A95274"/>
    <w:rsid w:val="00AA27E8"/>
    <w:rsid w:val="00AB3554"/>
    <w:rsid w:val="00AC7ACD"/>
    <w:rsid w:val="00AD5132"/>
    <w:rsid w:val="00B31C63"/>
    <w:rsid w:val="00B43912"/>
    <w:rsid w:val="00B51E9F"/>
    <w:rsid w:val="00B55E2E"/>
    <w:rsid w:val="00B649E6"/>
    <w:rsid w:val="00BE7764"/>
    <w:rsid w:val="00C61F85"/>
    <w:rsid w:val="00C74CC1"/>
    <w:rsid w:val="00C92BD0"/>
    <w:rsid w:val="00C95B9D"/>
    <w:rsid w:val="00CA2658"/>
    <w:rsid w:val="00CC373B"/>
    <w:rsid w:val="00CD235A"/>
    <w:rsid w:val="00CF5ABA"/>
    <w:rsid w:val="00D00074"/>
    <w:rsid w:val="00D1451E"/>
    <w:rsid w:val="00D21B7C"/>
    <w:rsid w:val="00D301E1"/>
    <w:rsid w:val="00D408E3"/>
    <w:rsid w:val="00D54422"/>
    <w:rsid w:val="00D8088D"/>
    <w:rsid w:val="00D83993"/>
    <w:rsid w:val="00D90E07"/>
    <w:rsid w:val="00DA3F31"/>
    <w:rsid w:val="00DB0BED"/>
    <w:rsid w:val="00DC6113"/>
    <w:rsid w:val="00DE3E3C"/>
    <w:rsid w:val="00E724AB"/>
    <w:rsid w:val="00E849DB"/>
    <w:rsid w:val="00E949FA"/>
    <w:rsid w:val="00EC01FA"/>
    <w:rsid w:val="00EC39AA"/>
    <w:rsid w:val="00EF19D5"/>
    <w:rsid w:val="00EF7A46"/>
    <w:rsid w:val="00F25E5D"/>
    <w:rsid w:val="00F42532"/>
    <w:rsid w:val="00F952F3"/>
    <w:rsid w:val="00FA2B05"/>
    <w:rsid w:val="00FC4011"/>
    <w:rsid w:val="00FD2875"/>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C9991C"/>
  <w15:docId w15:val="{615FF55F-5765-44DC-8405-078508351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3343"/>
    <w:rPr>
      <w:color w:val="0000FF"/>
      <w:u w:val="single"/>
    </w:rPr>
  </w:style>
  <w:style w:type="table" w:styleId="TableGrid">
    <w:name w:val="Table Grid"/>
    <w:basedOn w:val="TableNormal"/>
    <w:uiPriority w:val="59"/>
    <w:rsid w:val="002E3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A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A9E"/>
    <w:rPr>
      <w:rFonts w:ascii="Tahoma" w:hAnsi="Tahoma" w:cs="Tahoma"/>
      <w:sz w:val="16"/>
      <w:szCs w:val="16"/>
    </w:rPr>
  </w:style>
  <w:style w:type="paragraph" w:styleId="BodyText">
    <w:name w:val="Body Text"/>
    <w:basedOn w:val="Normal"/>
    <w:link w:val="BodyTextChar"/>
    <w:uiPriority w:val="99"/>
    <w:unhideWhenUsed/>
    <w:rsid w:val="002A291E"/>
    <w:pPr>
      <w:jc w:val="both"/>
    </w:pPr>
    <w:rPr>
      <w:rFonts w:ascii="Georgia" w:hAnsi="Georgia"/>
    </w:rPr>
  </w:style>
  <w:style w:type="character" w:customStyle="1" w:styleId="BodyTextChar">
    <w:name w:val="Body Text Char"/>
    <w:basedOn w:val="DefaultParagraphFont"/>
    <w:link w:val="BodyText"/>
    <w:uiPriority w:val="99"/>
    <w:rsid w:val="002A291E"/>
    <w:rPr>
      <w:rFonts w:ascii="Georgia" w:hAnsi="Georgia"/>
    </w:rPr>
  </w:style>
  <w:style w:type="character" w:styleId="CommentReference">
    <w:name w:val="annotation reference"/>
    <w:basedOn w:val="DefaultParagraphFont"/>
    <w:uiPriority w:val="99"/>
    <w:semiHidden/>
    <w:unhideWhenUsed/>
    <w:rsid w:val="00D408E3"/>
    <w:rPr>
      <w:sz w:val="16"/>
      <w:szCs w:val="16"/>
    </w:rPr>
  </w:style>
  <w:style w:type="paragraph" w:styleId="CommentText">
    <w:name w:val="annotation text"/>
    <w:basedOn w:val="Normal"/>
    <w:link w:val="CommentTextChar"/>
    <w:uiPriority w:val="99"/>
    <w:semiHidden/>
    <w:unhideWhenUsed/>
    <w:rsid w:val="00D408E3"/>
    <w:pPr>
      <w:spacing w:line="240" w:lineRule="auto"/>
    </w:pPr>
    <w:rPr>
      <w:sz w:val="20"/>
      <w:szCs w:val="20"/>
    </w:rPr>
  </w:style>
  <w:style w:type="character" w:customStyle="1" w:styleId="CommentTextChar">
    <w:name w:val="Comment Text Char"/>
    <w:basedOn w:val="DefaultParagraphFont"/>
    <w:link w:val="CommentText"/>
    <w:uiPriority w:val="99"/>
    <w:semiHidden/>
    <w:rsid w:val="00D408E3"/>
    <w:rPr>
      <w:sz w:val="20"/>
      <w:szCs w:val="20"/>
    </w:rPr>
  </w:style>
  <w:style w:type="paragraph" w:styleId="CommentSubject">
    <w:name w:val="annotation subject"/>
    <w:basedOn w:val="CommentText"/>
    <w:next w:val="CommentText"/>
    <w:link w:val="CommentSubjectChar"/>
    <w:uiPriority w:val="99"/>
    <w:semiHidden/>
    <w:unhideWhenUsed/>
    <w:rsid w:val="00D408E3"/>
    <w:rPr>
      <w:b/>
      <w:bCs/>
    </w:rPr>
  </w:style>
  <w:style w:type="character" w:customStyle="1" w:styleId="CommentSubjectChar">
    <w:name w:val="Comment Subject Char"/>
    <w:basedOn w:val="CommentTextChar"/>
    <w:link w:val="CommentSubject"/>
    <w:uiPriority w:val="99"/>
    <w:semiHidden/>
    <w:rsid w:val="00D408E3"/>
    <w:rPr>
      <w:b/>
      <w:bCs/>
      <w:sz w:val="20"/>
      <w:szCs w:val="20"/>
    </w:rPr>
  </w:style>
  <w:style w:type="character" w:styleId="UnresolvedMention">
    <w:name w:val="Unresolved Mention"/>
    <w:basedOn w:val="DefaultParagraphFont"/>
    <w:uiPriority w:val="99"/>
    <w:semiHidden/>
    <w:unhideWhenUsed/>
    <w:rsid w:val="0070127A"/>
    <w:rPr>
      <w:color w:val="605E5C"/>
      <w:shd w:val="clear" w:color="auto" w:fill="E1DFDD"/>
    </w:rPr>
  </w:style>
  <w:style w:type="paragraph" w:styleId="Revision">
    <w:name w:val="Revision"/>
    <w:hidden/>
    <w:uiPriority w:val="99"/>
    <w:semiHidden/>
    <w:rsid w:val="00854149"/>
    <w:pPr>
      <w:spacing w:after="0" w:line="240" w:lineRule="auto"/>
    </w:pPr>
  </w:style>
  <w:style w:type="character" w:styleId="Emphasis">
    <w:name w:val="Emphasis"/>
    <w:basedOn w:val="DefaultParagraphFont"/>
    <w:uiPriority w:val="20"/>
    <w:qFormat/>
    <w:rsid w:val="0085414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94086">
      <w:bodyDiv w:val="1"/>
      <w:marLeft w:val="0"/>
      <w:marRight w:val="0"/>
      <w:marTop w:val="0"/>
      <w:marBottom w:val="0"/>
      <w:divBdr>
        <w:top w:val="none" w:sz="0" w:space="0" w:color="auto"/>
        <w:left w:val="none" w:sz="0" w:space="0" w:color="auto"/>
        <w:bottom w:val="none" w:sz="0" w:space="0" w:color="auto"/>
        <w:right w:val="none" w:sz="0" w:space="0" w:color="auto"/>
      </w:divBdr>
    </w:div>
    <w:div w:id="667094097">
      <w:bodyDiv w:val="1"/>
      <w:marLeft w:val="0"/>
      <w:marRight w:val="0"/>
      <w:marTop w:val="0"/>
      <w:marBottom w:val="0"/>
      <w:divBdr>
        <w:top w:val="none" w:sz="0" w:space="0" w:color="auto"/>
        <w:left w:val="none" w:sz="0" w:space="0" w:color="auto"/>
        <w:bottom w:val="none" w:sz="0" w:space="0" w:color="auto"/>
        <w:right w:val="none" w:sz="0" w:space="0" w:color="auto"/>
      </w:divBdr>
    </w:div>
    <w:div w:id="130018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ministrator@nulf.c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tor@nulf.ca" TargetMode="External"/><Relationship Id="rId5" Type="http://schemas.openxmlformats.org/officeDocument/2006/relationships/numbering" Target="numbering.xml"/><Relationship Id="rId10" Type="http://schemas.openxmlformats.org/officeDocument/2006/relationships/hyperlink" Target="http://www.nunavutlawfoundation.ca"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5F74B3A1318C74A865CB7F474A1FC12" ma:contentTypeVersion="13" ma:contentTypeDescription="Create a new document." ma:contentTypeScope="" ma:versionID="1a39003e6a76b241ef986adb4f50054c">
  <xsd:schema xmlns:xsd="http://www.w3.org/2001/XMLSchema" xmlns:xs="http://www.w3.org/2001/XMLSchema" xmlns:p="http://schemas.microsoft.com/office/2006/metadata/properties" xmlns:ns2="2c0ed7f6-7069-49b8-aa6a-8bf403210c60" xmlns:ns3="e76e747e-5d7a-4124-907d-94874cefd736" targetNamespace="http://schemas.microsoft.com/office/2006/metadata/properties" ma:root="true" ma:fieldsID="5998eec55c591d68699d527f0f78e22f" ns2:_="" ns3:_="">
    <xsd:import namespace="2c0ed7f6-7069-49b8-aa6a-8bf403210c60"/>
    <xsd:import namespace="e76e747e-5d7a-4124-907d-94874cefd7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0ed7f6-7069-49b8-aa6a-8bf403210c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6e747e-5d7a-4124-907d-94874cefd73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D45659-D86F-4B03-AD1E-1369451C1ADF}">
  <ds:schemaRefs>
    <ds:schemaRef ds:uri="http://schemas.microsoft.com/sharepoint/v3/contenttype/forms"/>
  </ds:schemaRefs>
</ds:datastoreItem>
</file>

<file path=customXml/itemProps2.xml><?xml version="1.0" encoding="utf-8"?>
<ds:datastoreItem xmlns:ds="http://schemas.openxmlformats.org/officeDocument/2006/customXml" ds:itemID="{E32F7639-397A-4BA1-8A5E-9CE795570C6D}">
  <ds:schemaRefs>
    <ds:schemaRef ds:uri="http://schemas.openxmlformats.org/officeDocument/2006/bibliography"/>
  </ds:schemaRefs>
</ds:datastoreItem>
</file>

<file path=customXml/itemProps3.xml><?xml version="1.0" encoding="utf-8"?>
<ds:datastoreItem xmlns:ds="http://schemas.openxmlformats.org/officeDocument/2006/customXml" ds:itemID="{87A18948-C7B6-4EEC-A617-0808E44BDC3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8018304-ED7B-4E84-9682-9943A6E530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0ed7f6-7069-49b8-aa6a-8bf403210c60"/>
    <ds:schemaRef ds:uri="e76e747e-5d7a-4124-907d-94874cefd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525</Words>
  <Characters>3169</Characters>
  <Application>Microsoft Office Word</Application>
  <DocSecurity>0</DocSecurity>
  <Lines>105</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Nunavut Law Society</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Law Students</dc:creator>
  <cp:lastModifiedBy>François Fortin</cp:lastModifiedBy>
  <cp:revision>5</cp:revision>
  <cp:lastPrinted>2023-11-01T18:53:00Z</cp:lastPrinted>
  <dcterms:created xsi:type="dcterms:W3CDTF">2025-11-13T18:25:00Z</dcterms:created>
  <dcterms:modified xsi:type="dcterms:W3CDTF">2025-11-14T18:00:00Z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0x01010085F74B3A1318C74A865CB7F474A1FC12</vt:lpwstr>
  </property>
  <property fmtid="{D5CDD505-2E9C-101B-9397-08002B2CF9AE}" pid="3" name="GrammarlyDocumentId">
    <vt:lpwstr>fea0683455ee62306eba6e52e6c3c299262cc5e0d55e2ff3dbd62550b3e02536</vt:lpwstr>
  </property>
</Properties>
</file>